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5" w:rsidRPr="002908F5" w:rsidRDefault="002908F5" w:rsidP="002908F5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2908F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2908F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РАЗРАБОТКИ ПРИМЕРНЫХ ОСНОВНЫХ ОБРАЗОВАТЕЛЬНЫХ ПРОГРАММ,</w:t>
      </w:r>
      <w:r w:rsidRPr="002908F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ПРОВЕДЕНИЯ ИХ ЭКСПЕРТИЗЫ И ВЕДЕНИЯ РЕЕСТРА ПРИМЕРНЫХ</w:t>
      </w:r>
      <w:r w:rsidRPr="002908F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ОСНОВНЫХ ОБРАЗОВАТЕЛЬНЫХ ПРОГРАММ</w:t>
      </w:r>
    </w:p>
    <w:p w:rsidR="002908F5" w:rsidRPr="002908F5" w:rsidRDefault="002908F5" w:rsidP="002908F5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2908F5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 науки Российской Федерации</w:t>
      </w:r>
      <w:r w:rsidRPr="002908F5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28 мая 2014 г. № 594</w:t>
      </w:r>
      <w:r w:rsidRPr="002908F5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(В редакции Приказа Минобрнауки РФ № 1307 от 7 октября 2014 г.)</w:t>
      </w:r>
    </w:p>
    <w:p w:rsidR="002908F5" w:rsidRPr="002908F5" w:rsidRDefault="002908F5" w:rsidP="002908F5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2908F5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2908F5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29 июля 2014 г. Регистрационный № 33335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12_11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11 статьи 12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19, ст. 2289) и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5.2.7" w:tooltip="Постановление Правительства РФ от 03.06.2013 № 466 (ред. от 30.06.2014) &quot;Об утверждении Положения о Министерстве образования и науки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5.2.7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19, ст. 2289), приказываю: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Утвердить прилагаемый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программ.</w:t>
      </w:r>
    </w:p>
    <w:p w:rsidR="002908F5" w:rsidRPr="002908F5" w:rsidRDefault="002908F5" w:rsidP="002908F5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Министр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Д.В.ЛИВАНОВ</w:t>
      </w:r>
    </w:p>
    <w:p w:rsidR="002908F5" w:rsidRPr="002908F5" w:rsidRDefault="002908F5" w:rsidP="002908F5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ar24"/>
      <w:bookmarkEnd w:id="0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2908F5" w:rsidRPr="002908F5" w:rsidRDefault="002908F5" w:rsidP="002908F5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28 мая 2014 г. № 594</w:t>
      </w:r>
    </w:p>
    <w:p w:rsidR="002908F5" w:rsidRDefault="002908F5" w:rsidP="002908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1" w:name="Par31"/>
      <w:bookmarkEnd w:id="1"/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ПОРЯДОК</w:t>
      </w:r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РАЗРАБОТКИ ПРИМЕРНЫХ ОСНОВНЫХ ОБРАЗОВАТЕЛЬНЫХ ПРОГРАММ,</w:t>
      </w:r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ПРОВЕДЕНИЯ ИХ ЭКСПЕРТИЗЫ И ВЕДЕНИЯ РЕЕСТРА ПРИМЕРНЫХ</w:t>
      </w:r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ОСНОВНЫХ ОБРАЗОВАТЕЛЬНЫХ ПРОГРАММ</w:t>
      </w:r>
    </w:p>
    <w:p w:rsidR="002908F5" w:rsidRPr="002908F5" w:rsidRDefault="002908F5" w:rsidP="002908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2908F5" w:rsidRDefault="002908F5" w:rsidP="002908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2" w:name="Par36"/>
      <w:bookmarkEnd w:id="2"/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Общие положения</w:t>
      </w:r>
    </w:p>
    <w:p w:rsidR="002908F5" w:rsidRPr="002908F5" w:rsidRDefault="002908F5" w:rsidP="002908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(В редакции </w:t>
      </w:r>
      <w:hyperlink r:id="rId6" w:history="1">
        <w:r w:rsidRPr="002908F5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Приказа</w:t>
        </w:r>
      </w:hyperlink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Минобрнауки РФ № 1307 от 7 октября 2014 г.)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1"/>
      <w:bookmarkEnd w:id="3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Настоящий Порядок определяет правила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(далее соответственно - примерная программа, реестр)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Настоящий Порядок не устанавливает особенности разработки, проведения экспертизы и включения в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безопасности.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2"/>
      <w:bookmarkEnd w:id="4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Примерные программы разрабатываются </w:t>
      </w: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gram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 общеобразовательным программам (образовательным программам дошкольного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образования);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основным профессиональным образовательным программам (образовательным программам среднего профессионального образования - программам подготовки квалифицированных рабочих, служащих, программам подготовки специалистов среднего звена; образовательным программам высшего образования - программам </w:t>
      </w:r>
      <w:proofErr w:type="spell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бакалавриата</w:t>
      </w:r>
      <w:proofErr w:type="spell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программам </w:t>
      </w:r>
      <w:proofErr w:type="spell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специалитета</w:t>
      </w:r>
      <w:proofErr w:type="spell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программам магистратуры, программам подготовки научно-педагогических кадров в аспирантуре (адъюнктуре), программам ординатуры, программам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ассистентуры-стажировки</w:t>
      </w:r>
      <w:proofErr w:type="spell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основным образовательным программам в части учебных предметов, курсов, дисциплин (модулей).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Федеральным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7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&lt;1&gt;. Примерные программы включают в себя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</w:t>
      </w:r>
      <w:proofErr w:type="gram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определяющую</w:t>
      </w:r>
      <w:proofErr w:type="gram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&lt;2&gt;.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12_9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9 статьи 12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anchor="st2_10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 10 статьи 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Примерные программы разрабатываются на русском языке и в соответствии с настоящим Порядком.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Проекты примерных основных общеобразовательных программ разрабатываются по заказу Министерства образования и науки Российской Федерации и (или) учебно-методическими объединениями в системе общего образования, проекты примерных основных профессиональных программ разрабатываются участниками отношений в сфере образования (далее - разработчики).</w:t>
      </w:r>
    </w:p>
    <w:p w:rsidR="002908F5" w:rsidRPr="002908F5" w:rsidRDefault="002908F5" w:rsidP="002908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5" w:name="Par52"/>
      <w:bookmarkEnd w:id="5"/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II. Проведение экспертизы проектов примерных основных</w:t>
      </w:r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общеобразовательных программ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Проекты примерных программ направляются разработчиками для организации проведения экспертизы в совет по примерным основным общеобразовательным программам (далее - совет), создаваемый Министерством образования и науки Российской Федерации.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Совет в течение 7 рабочих дней со дня получения проекта примерной программы направляет его в определяемую им для проведения экспертизы организацию (далее - организация) и размещает на сайте </w:t>
      </w:r>
      <w:proofErr w:type="spell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fgosreestr.ru</w:t>
      </w:r>
      <w:proofErr w:type="spell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информационно-телекоммуникационной сети Интернет (далее - сайт) для информирования общественности.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 &lt;1&gt;.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&lt;1&gt;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st12_12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12 статьи 12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&lt;1&gt;.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1" w:anchor="st87_3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87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Организация в месячный срок после получения проекта примерной программы готовит экспертное заключение и направляет его в совет.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Проект примерной программы с прилагаемым экспертным заключением рассматривается на заседании совета в течение 30 рабочих дней со дня их получения советом.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По результатам рассмотрения проекта совет принимает одно из следующих решений: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одобрить примерную программу;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одобрить примерную программу и перевести предыдущую примерную программу в раздел архива в реестре;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отклонить проект примерной программы;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направить проект примерной программы на доработку с последующим повторным рассмотрением на заседании совета.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Решение совета оформляется протоколом, копия которого в течение 5 рабочих дней с момента принятия решения советом направляется в Министерство образования и науки Российской Федерации.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Министерство образования и науки Российской Федерации направляет разработчику выписку из протокола заседания совета с решением совета об отклонении проекта либо о направлении проекта на доработку в течение 5 рабочих дней со дня принятия соответствующего решения советом.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При поступлении в Министерство образования и науки Российской Федерации доработанного проекта, по которому советом было принято решение о направлении его на доработку с последующим повторным рассмотрением советом, осуществляется повторное размещение указанного проекта на сайте, проведение его экспертизы и рассмотрение советом в соответствии с настоящим Порядком.</w:t>
      </w:r>
    </w:p>
    <w:p w:rsidR="002908F5" w:rsidRPr="002908F5" w:rsidRDefault="002908F5" w:rsidP="002908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6" w:name="Par76"/>
      <w:bookmarkEnd w:id="6"/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III. Проведение экспертизы проектов примерных основных</w:t>
      </w:r>
      <w:r w:rsidRPr="002908F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профессиональных программ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Проекты примерных программ направляются разработчиками в учебно-методические объединения в системе профессионального образования для организации проведения экспертизы.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15. </w:t>
      </w: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ней служба, служба в органах внутренних дел, служба в органах по контролю за оборотом наркотических средств и психотропных веществ, примерных программ </w:t>
      </w:r>
      <w:proofErr w:type="spell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ассистентуры-стажировки</w:t>
      </w:r>
      <w:proofErr w:type="spell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</w:t>
      </w:r>
      <w:proofErr w:type="gram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 &lt;1&gt;.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2" w:anchor="st12_13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13 статьи 12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(В редакции </w:t>
      </w:r>
      <w:hyperlink r:id="rId13" w:history="1">
        <w:r w:rsidRPr="002908F5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Приказа</w:t>
        </w:r>
      </w:hyperlink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Минобрнауки РФ № 1307 от 7 октября 2014 г.)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7" w:name="p16"/>
      <w:bookmarkEnd w:id="7"/>
      <w:r w:rsidRPr="002908F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16. Учебно-методическое объединение в системе профессионального образования в течение 7 рабочих дней со дня получения проекта примерной программы направляет его в организацию и размещает на сайте для информирования общественности.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(В редакции </w:t>
      </w:r>
      <w:hyperlink r:id="rId14" w:history="1">
        <w:r w:rsidRPr="002908F5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Приказа</w:t>
        </w:r>
      </w:hyperlink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Минобрнауки РФ № 1307 от 7 октября 2014 г.)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8" w:name="p17"/>
      <w:bookmarkEnd w:id="8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Организация в месячный срок после получения проекта примерной программы готовит экспертное заключение и направляет его в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учебно-методическое объединение в системе профессионального образования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Проект примерной программы с прилагаемым экспертным заключением рассматривается на заседании учебно-методического объединения в системе профессионального образования в течение 30 рабочих дней со дня их получения.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(В редакции </w:t>
      </w:r>
      <w:hyperlink r:id="rId15" w:history="1">
        <w:r w:rsidRPr="002908F5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Приказа</w:t>
        </w:r>
      </w:hyperlink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Минобрнауки РФ № 1307 от 7 октября 2014 г.)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9" w:name="p19_4"/>
      <w:bookmarkEnd w:id="9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По результатам рассмотрения проекта учебно-методическое объединение в системе профессионального образования принимает одно из следующих решений: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одобрить примерную программу;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одобрить примерную программу и перевести предыдущую примерную программу в раздел архива в реестре;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отклонить проект примерной программы;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направить проект примерной программы на доработку с последующим повторным рассмотрением на заседании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учебно-методического объединения в системе профессионального образования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Решение учебно-методического объединения в системе профессионального образования оформляется протоколом, копия которого в течение 5 рабочих дней с момента принятия решения направляется разработчикам.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 При поступлении в учебно-методическое объединение в системе профессионального образования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экспертизы и рассмотрение в соответствии с настоящим Порядком.</w:t>
      </w:r>
    </w:p>
    <w:p w:rsidR="002908F5" w:rsidRPr="002908F5" w:rsidRDefault="002908F5" w:rsidP="002908F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10" w:name="gl4"/>
      <w:bookmarkEnd w:id="10"/>
      <w:r w:rsidRPr="002908F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Ведение реестра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(В редакции </w:t>
      </w:r>
      <w:hyperlink r:id="rId16" w:history="1">
        <w:r w:rsidRPr="002908F5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Приказа</w:t>
        </w:r>
      </w:hyperlink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Минобрнауки РФ № 1307 от 7 октября 2014 г.)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1" w:name="p22"/>
      <w:bookmarkEnd w:id="11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Реестр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является государственной информационной системой &lt;1&gt;,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совместимость и взаимодействие с иными государственными информационными системами и информационно-телекоммуникационными сетями.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7" w:anchor="st12_10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10 статьи 12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23. Информация, содержащаяся в реестре, является общедоступной &lt;1&gt;.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8" w:anchor="st12_10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10 статьи 12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24. Организации, которым предоставляется </w:t>
      </w: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право ведения</w:t>
      </w:r>
      <w:proofErr w:type="gramEnd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реестра, устанавливаются Министерством образования и науки Российской Федерации &lt;1&gt; (далее - оператор).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</w:t>
      </w:r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9" w:anchor="st12_11" w:tooltip="Федеральный закон от 29.12.2012 № 273-ФЗ (ред. от 21.07.2014) &quot;Об образовании в Российской Федерации&quot;{КонсультантПлюс}" w:history="1">
        <w:r w:rsidRPr="002908F5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11 статьи 12</w:t>
        </w:r>
      </w:hyperlink>
      <w:r w:rsidRPr="002908F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2289).</w:t>
      </w:r>
      <w:proofErr w:type="gramEnd"/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(В редакции </w:t>
      </w:r>
      <w:hyperlink r:id="rId20" w:history="1">
        <w:r w:rsidRPr="002908F5">
          <w:rPr>
            <w:rFonts w:ascii="inherit" w:eastAsia="Times New Roman" w:hAnsi="inherit" w:cs="Times New Roman"/>
            <w:i/>
            <w:iCs/>
            <w:color w:val="0079CC"/>
            <w:sz w:val="23"/>
            <w:u w:val="single"/>
            <w:lang w:eastAsia="ru-RU"/>
          </w:rPr>
          <w:t>Приказа</w:t>
        </w:r>
      </w:hyperlink>
      <w:r w:rsidRPr="002908F5">
        <w:rPr>
          <w:rFonts w:ascii="inherit" w:eastAsia="Times New Roman" w:hAnsi="inherit" w:cs="Times New Roman"/>
          <w:i/>
          <w:iCs/>
          <w:color w:val="000000"/>
          <w:sz w:val="23"/>
          <w:lang w:eastAsia="ru-RU"/>
        </w:rPr>
        <w:t> Минобрнауки РФ № 1307 от 7 октября 2014 г.)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2" w:name="p25"/>
      <w:bookmarkEnd w:id="12"/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25. Ведение реестра осуществляется оператором путем: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3" w:name="p25_2"/>
      <w:bookmarkEnd w:id="13"/>
      <w:r w:rsidRPr="002908F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внесения в реестр реквизитов решения об одобрении примерной программы, реквизитов решения о переводе примерной программы в раздел архива, по которой принято такое решение;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технического обеспечения функционирования реестра;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автоматизированной обработки информации, содержащейся в реестре;</w:t>
      </w:r>
    </w:p>
    <w:p w:rsidR="002908F5" w:rsidRPr="002908F5" w:rsidRDefault="002908F5" w:rsidP="002908F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4" w:name="p25_5"/>
      <w:bookmarkEnd w:id="14"/>
      <w:r w:rsidRPr="002908F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предоставление доступа к примерным программам, содержащимся в реестре;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обеспечения сохранности информации, содержащейся в реестре;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обеспечения защиты информации, содержащейся в реестре.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26. Ведение реестра осуществляется с применением технических и программных средств, прошедших соответствующую проверку и сертификацию.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27. Примерная программа после одобрения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оператору.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28. Оператор размещает примерную программу в реестре в течение 5 рабочих дней со дня ее поступления.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29. Решение о переводе в раздел архива примерной программы, включенной в реестр, направляется Министерством образования и науки Российской Федерации или учебно-методическим объединением в системе профессионального образования в течение 10 рабочих дней с момента принятия такого решения оператору.</w:t>
      </w:r>
    </w:p>
    <w:p w:rsidR="002908F5" w:rsidRPr="002908F5" w:rsidRDefault="002908F5" w:rsidP="002908F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0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30. Оператор переводит в раздел архива примерную программу, включенную в реестр, в течение 5 рабочих дней со дня поступления от Министерства образования и науки Российской Федерации или учебно-методического объединения в системе профессионального образования соответствующего решения.</w:t>
      </w:r>
    </w:p>
    <w:p w:rsidR="009F48C1" w:rsidRDefault="009F48C1"/>
    <w:sectPr w:rsidR="009F48C1" w:rsidSect="009F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F5"/>
    <w:rsid w:val="002908F5"/>
    <w:rsid w:val="009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C1"/>
  </w:style>
  <w:style w:type="paragraph" w:styleId="2">
    <w:name w:val="heading 2"/>
    <w:basedOn w:val="a"/>
    <w:link w:val="20"/>
    <w:uiPriority w:val="9"/>
    <w:qFormat/>
    <w:rsid w:val="0029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8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8F5"/>
  </w:style>
  <w:style w:type="character" w:styleId="a3">
    <w:name w:val="Hyperlink"/>
    <w:basedOn w:val="a0"/>
    <w:uiPriority w:val="99"/>
    <w:semiHidden/>
    <w:unhideWhenUsed/>
    <w:rsid w:val="002908F5"/>
    <w:rPr>
      <w:color w:val="0000FF"/>
      <w:u w:val="single"/>
    </w:rPr>
  </w:style>
  <w:style w:type="paragraph" w:customStyle="1" w:styleId="normactprilozhenie">
    <w:name w:val="norm_act_prilozhenie"/>
    <w:basedOn w:val="a"/>
    <w:rsid w:val="0029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08F5"/>
    <w:rPr>
      <w:i/>
      <w:iCs/>
    </w:rPr>
  </w:style>
  <w:style w:type="paragraph" w:styleId="a5">
    <w:name w:val="List Paragraph"/>
    <w:basedOn w:val="a"/>
    <w:uiPriority w:val="34"/>
    <w:qFormat/>
    <w:rsid w:val="0029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prikaz-minobrnauki-rf-ot-07102014-no-1307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prikaz-minobrnauki-rf-ot-07102014-no-1307" TargetMode="External"/><Relationship Id="rId20" Type="http://schemas.openxmlformats.org/officeDocument/2006/relationships/hyperlink" Target="http://xn--273--84d1f.xn--p1ai/zakonodatelstvo/prikaz-minobrnauki-rf-ot-07102014-no-1307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prikaz-minobrnauki-rf-ot-07102014-no-1307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prikaz-minobrnauki-rf-ot-07102014-no-1307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prikaz-minobrnauki-rf-ot-07102014-no-13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2827</Words>
  <Characters>16118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ГорУО</dc:creator>
  <cp:keywords/>
  <dc:description/>
  <cp:lastModifiedBy>ГорУО</cp:lastModifiedBy>
  <cp:revision>1</cp:revision>
  <dcterms:created xsi:type="dcterms:W3CDTF">2016-02-07T15:27:00Z</dcterms:created>
  <dcterms:modified xsi:type="dcterms:W3CDTF">2016-02-07T15:29:00Z</dcterms:modified>
</cp:coreProperties>
</file>